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F0" w:rsidRDefault="00A42644" w:rsidP="00A42644">
      <w:pPr>
        <w:jc w:val="center"/>
        <w:rPr>
          <w:b/>
          <w:sz w:val="36"/>
        </w:rPr>
      </w:pPr>
      <w:r>
        <w:rPr>
          <w:b/>
          <w:sz w:val="36"/>
        </w:rPr>
        <w:t xml:space="preserve">8 Geschichten </w:t>
      </w:r>
      <w:r w:rsidR="00331A66">
        <w:rPr>
          <w:b/>
          <w:sz w:val="36"/>
        </w:rPr>
        <w:t>in</w:t>
      </w:r>
      <w:r>
        <w:rPr>
          <w:b/>
          <w:sz w:val="36"/>
        </w:rPr>
        <w:t xml:space="preserve"> 5 Wochen</w:t>
      </w:r>
      <w:r w:rsidR="0008300E">
        <w:rPr>
          <w:b/>
          <w:sz w:val="36"/>
        </w:rPr>
        <w:t>?!</w:t>
      </w:r>
    </w:p>
    <w:p w:rsidR="00A42644" w:rsidRDefault="00A42644" w:rsidP="00A42644">
      <w:pPr>
        <w:jc w:val="center"/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40"/>
        <w:gridCol w:w="2980"/>
        <w:gridCol w:w="3320"/>
      </w:tblGrid>
      <w:tr w:rsidR="00C841F0" w:rsidRPr="00C841F0" w:rsidTr="00FF1750">
        <w:trPr>
          <w:trHeight w:val="23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A42644" w:rsidRDefault="00C841F0" w:rsidP="00C841F0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841F0" w:rsidRPr="00A42644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de-DE"/>
              </w:rPr>
            </w:pPr>
            <w:r w:rsidRPr="00A42644">
              <w:rPr>
                <w:rFonts w:ascii="Calibri" w:eastAsia="Times New Roman" w:hAnsi="Calibri" w:cs="Times New Roman"/>
                <w:b/>
                <w:color w:val="000000"/>
                <w:sz w:val="32"/>
                <w:lang w:eastAsia="de-DE"/>
              </w:rPr>
              <w:t>WhatsApp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841F0" w:rsidRPr="00A42644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A42644">
              <w:rPr>
                <w:rFonts w:ascii="Calibri" w:eastAsia="Times New Roman" w:hAnsi="Calibri" w:cs="Times New Roman"/>
                <w:b/>
                <w:color w:val="000000"/>
                <w:sz w:val="32"/>
                <w:lang w:eastAsia="de-DE"/>
              </w:rPr>
              <w:t xml:space="preserve">Kita </w:t>
            </w:r>
          </w:p>
        </w:tc>
      </w:tr>
      <w:tr w:rsidR="00C841F0" w:rsidRPr="00C841F0" w:rsidTr="00C841F0">
        <w:trPr>
          <w:trHeight w:val="288"/>
        </w:trPr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Aschermittwoch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14. Feb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841F0" w:rsidRPr="00C841F0" w:rsidTr="00C841F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1. Fastensonntag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18. Feb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Perlmutt-Perle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Perlmutt-Perle</w:t>
            </w:r>
          </w:p>
        </w:tc>
      </w:tr>
      <w:tr w:rsidR="00C841F0" w:rsidRPr="00C841F0" w:rsidTr="00C841F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2. Fastensonntag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25. Feb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Tauf-Perle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Tauf-Perle</w:t>
            </w:r>
          </w:p>
        </w:tc>
      </w:tr>
      <w:tr w:rsidR="00C841F0" w:rsidRPr="00C841F0" w:rsidTr="00C841F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3. Fastensonntag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04. </w:t>
            </w:r>
            <w:proofErr w:type="spellStart"/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Mrz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Sonnen-Perle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Sonnen-Perle</w:t>
            </w:r>
          </w:p>
        </w:tc>
      </w:tr>
      <w:tr w:rsidR="00C841F0" w:rsidRPr="00C841F0" w:rsidTr="00C841F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4. Fastensonntag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11. </w:t>
            </w:r>
            <w:proofErr w:type="spellStart"/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Mrz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Wut-Perle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Wut-Perle</w:t>
            </w:r>
          </w:p>
        </w:tc>
      </w:tr>
      <w:tr w:rsidR="00C841F0" w:rsidRPr="00C841F0" w:rsidTr="00C841F0">
        <w:trPr>
          <w:trHeight w:val="1146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5. Fastensonntag</w:t>
            </w: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(Letzte Kita-Woche)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18. </w:t>
            </w:r>
            <w:proofErr w:type="spellStart"/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Mrz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Lieblingsgeschichte von Jesus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Palmsonntags-Perle</w:t>
            </w: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Brot-Perle</w:t>
            </w: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 xml:space="preserve">Karfreitags-Perle </w:t>
            </w: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Osterschmetterling</w:t>
            </w:r>
          </w:p>
        </w:tc>
      </w:tr>
      <w:tr w:rsidR="00C841F0" w:rsidRPr="00C841F0" w:rsidTr="00C841F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Palmsonntag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25. </w:t>
            </w:r>
            <w:proofErr w:type="spellStart"/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Mrz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Palmsonntags-Perle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841F0" w:rsidRPr="00C841F0" w:rsidTr="00C841F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Gründonnerstag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29. </w:t>
            </w:r>
            <w:proofErr w:type="spellStart"/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Mrz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Brot-Perle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841F0" w:rsidRPr="00C841F0" w:rsidTr="00C841F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Karfreitag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30. </w:t>
            </w:r>
            <w:proofErr w:type="spellStart"/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Mrz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Karfreitags-Perle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841F0" w:rsidRPr="00C841F0" w:rsidTr="00C841F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Ostern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01. Apr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Osterschmetterling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C841F0" w:rsidRPr="00C841F0" w:rsidRDefault="00C841F0" w:rsidP="00C841F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41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732359" w:rsidRDefault="00732359"/>
    <w:p w:rsidR="000C6545" w:rsidRPr="00041FE3" w:rsidRDefault="000C6545" w:rsidP="000C6545">
      <w:pPr>
        <w:tabs>
          <w:tab w:val="left" w:pos="1843"/>
        </w:tabs>
        <w:rPr>
          <w:sz w:val="4"/>
        </w:rPr>
      </w:pPr>
    </w:p>
    <w:p w:rsidR="00A42644" w:rsidRDefault="00A42644" w:rsidP="000C6545">
      <w:pPr>
        <w:tabs>
          <w:tab w:val="left" w:pos="1843"/>
        </w:tabs>
      </w:pPr>
    </w:p>
    <w:p w:rsidR="00C86199" w:rsidRDefault="00C86199" w:rsidP="006E0870">
      <w:pPr>
        <w:tabs>
          <w:tab w:val="left" w:pos="1843"/>
        </w:tabs>
      </w:pPr>
      <w:r>
        <w:t>Sicher fragen sich einige Erzieherinnen, wie sie die 8 Jesus-Geschichten in der Fastenzeit aufteilen</w:t>
      </w:r>
      <w:r w:rsidR="0008300E">
        <w:t xml:space="preserve">. </w:t>
      </w:r>
      <w:r>
        <w:t>Dazu gibt es mehrere Möglichkeiten. In der Tabelle am Anfang der Seite sehen Sie einen Vorschlag für das Jahr 2018:</w:t>
      </w:r>
    </w:p>
    <w:p w:rsidR="00D40E8F" w:rsidRDefault="00D40E8F" w:rsidP="006E0870">
      <w:pPr>
        <w:tabs>
          <w:tab w:val="left" w:pos="1843"/>
        </w:tabs>
      </w:pPr>
    </w:p>
    <w:p w:rsidR="006D4728" w:rsidRDefault="00C86199" w:rsidP="006E0870">
      <w:pPr>
        <w:tabs>
          <w:tab w:val="left" w:pos="1843"/>
        </w:tabs>
      </w:pPr>
      <w:r>
        <w:t xml:space="preserve">Die </w:t>
      </w:r>
      <w:r w:rsidRPr="00D40E8F">
        <w:rPr>
          <w:b/>
        </w:rPr>
        <w:t>WhatsApp-Aktion</w:t>
      </w:r>
      <w:r>
        <w:t xml:space="preserve"> nimmt sich zunächst jede Woche eine Perle in der Reihenfolge d</w:t>
      </w:r>
      <w:r w:rsidR="00D40E8F">
        <w:t xml:space="preserve">er Geschichte </w:t>
      </w:r>
      <w:r w:rsidR="006D4728">
        <w:t>vor</w:t>
      </w:r>
      <w:r>
        <w:t>.</w:t>
      </w:r>
      <w:r w:rsidR="006D4728">
        <w:t xml:space="preserve"> Am Anfang der Woche gibt es einen Impuls für Erwachsene. Am Ende der Woche die Jesus-Geschichte in einer einfachen Sprache, die man dann mit den K</w:t>
      </w:r>
      <w:r w:rsidR="0008300E">
        <w:t xml:space="preserve">indern gemeinsam lesen und </w:t>
      </w:r>
      <w:r w:rsidR="006D4728">
        <w:t>sich die Bilder anschauen kann.</w:t>
      </w:r>
    </w:p>
    <w:p w:rsidR="00C86199" w:rsidRDefault="00C86199" w:rsidP="006E0870">
      <w:pPr>
        <w:tabs>
          <w:tab w:val="left" w:pos="1843"/>
        </w:tabs>
      </w:pPr>
      <w:r>
        <w:t>In der 5. Fastenwoche gibt es einen Impuls</w:t>
      </w:r>
      <w:r w:rsidR="006D4728">
        <w:t xml:space="preserve">, der die bisherigen Perlen aufgreift und eine Frage nach einer Lieblingsgeschichte von Jesus stellt. Während der Karwoche und Ostern </w:t>
      </w:r>
      <w:r w:rsidR="0008300E">
        <w:t>gibt</w:t>
      </w:r>
      <w:r w:rsidR="006D4728">
        <w:t xml:space="preserve"> es eine WhatsApp jeweils passend zum Tag.</w:t>
      </w:r>
    </w:p>
    <w:p w:rsidR="006D4728" w:rsidRDefault="006D4728" w:rsidP="006E0870">
      <w:pPr>
        <w:tabs>
          <w:tab w:val="left" w:pos="1843"/>
        </w:tabs>
      </w:pPr>
    </w:p>
    <w:p w:rsidR="006D4728" w:rsidRDefault="006D4728" w:rsidP="006D4728">
      <w:pPr>
        <w:tabs>
          <w:tab w:val="left" w:pos="1843"/>
        </w:tabs>
      </w:pPr>
      <w:r>
        <w:t xml:space="preserve">Die ersten vier Wochen </w:t>
      </w:r>
      <w:r w:rsidRPr="00D40E8F">
        <w:rPr>
          <w:b/>
        </w:rPr>
        <w:t>in der Kita</w:t>
      </w:r>
      <w:r>
        <w:t xml:space="preserve"> können parallel zur WhatsApp-Aktion laufen. So können die Eltern nachvollziehen, was in der Kita geschieht und mit ihren Kindern darüber ins Gespräch kommen.</w:t>
      </w:r>
    </w:p>
    <w:p w:rsidR="00D40E8F" w:rsidRDefault="006D4728" w:rsidP="006D4728">
      <w:pPr>
        <w:tabs>
          <w:tab w:val="left" w:pos="1843"/>
        </w:tabs>
      </w:pPr>
      <w:r>
        <w:t xml:space="preserve">In der letzten Kita Woche können die letzten drei Perlen und der Osterschmetterling </w:t>
      </w:r>
      <w:r w:rsidR="0008300E">
        <w:t>im Mittelpunkt stehen. A</w:t>
      </w:r>
      <w:r w:rsidR="00D40E8F">
        <w:t xml:space="preserve">n jedem Tag </w:t>
      </w:r>
      <w:r w:rsidR="0008300E">
        <w:t xml:space="preserve">kann </w:t>
      </w:r>
      <w:r w:rsidR="00D40E8F">
        <w:t xml:space="preserve">eine </w:t>
      </w:r>
      <w:proofErr w:type="spellStart"/>
      <w:r w:rsidR="00D40E8F">
        <w:t>Gescichte</w:t>
      </w:r>
      <w:proofErr w:type="spellEnd"/>
      <w:r w:rsidR="00D40E8F">
        <w:t xml:space="preserve"> er</w:t>
      </w:r>
      <w:r w:rsidR="0008300E">
        <w:t>zählt werden oder i</w:t>
      </w:r>
      <w:r w:rsidR="00D40E8F">
        <w:t>m Rahmen eines kleinen Gottesdienstes Jesu letzte Woche in Jerusalem als eine Erzähleinheit stehen. Dazu eignen sich besonders die Illustrationen von Gaby Stegmann</w:t>
      </w:r>
      <w:r w:rsidR="00FF1750">
        <w:t xml:space="preserve"> oder die </w:t>
      </w:r>
      <w:proofErr w:type="spellStart"/>
      <w:r w:rsidR="00FF1750">
        <w:t>Bider</w:t>
      </w:r>
      <w:proofErr w:type="spellEnd"/>
      <w:r w:rsidR="00FF1750">
        <w:t xml:space="preserve"> der Kinder</w:t>
      </w:r>
      <w:r w:rsidR="00D40E8F">
        <w:t>. (Siehe Gottesdienste.)</w:t>
      </w:r>
    </w:p>
    <w:p w:rsidR="00D40E8F" w:rsidRDefault="00D40E8F" w:rsidP="006D4728">
      <w:pPr>
        <w:tabs>
          <w:tab w:val="left" w:pos="1843"/>
        </w:tabs>
      </w:pPr>
    </w:p>
    <w:p w:rsidR="00D40E8F" w:rsidRDefault="00D40E8F" w:rsidP="006D4728">
      <w:pPr>
        <w:tabs>
          <w:tab w:val="left" w:pos="1843"/>
        </w:tabs>
      </w:pPr>
      <w:r>
        <w:t>Darüber hinaus gibt es noch weitere Möglichkeiten, die Geschichten zu verteilen: Vor dem Aschermittwoch bereits anfangen, pro Woche 2 Geschichten erzählen etc.</w:t>
      </w:r>
    </w:p>
    <w:p w:rsidR="0008300E" w:rsidRDefault="0008300E" w:rsidP="006D4728">
      <w:pPr>
        <w:tabs>
          <w:tab w:val="left" w:pos="1843"/>
        </w:tabs>
      </w:pPr>
    </w:p>
    <w:p w:rsidR="0008300E" w:rsidRDefault="0008300E" w:rsidP="006D4728">
      <w:pPr>
        <w:tabs>
          <w:tab w:val="left" w:pos="1843"/>
        </w:tabs>
      </w:pPr>
      <w:r>
        <w:t>Viel Freude beim Erzählen!</w:t>
      </w:r>
    </w:p>
    <w:p w:rsidR="00D40E8F" w:rsidRDefault="00D40E8F" w:rsidP="006D4728">
      <w:pPr>
        <w:tabs>
          <w:tab w:val="left" w:pos="1843"/>
        </w:tabs>
      </w:pPr>
    </w:p>
    <w:p w:rsidR="00D40E8F" w:rsidRDefault="00D40E8F" w:rsidP="006D4728">
      <w:pPr>
        <w:tabs>
          <w:tab w:val="left" w:pos="1843"/>
        </w:tabs>
      </w:pPr>
      <w:r>
        <w:t xml:space="preserve">  </w:t>
      </w:r>
    </w:p>
    <w:p w:rsidR="00D40E8F" w:rsidRDefault="00D40E8F" w:rsidP="006D4728">
      <w:pPr>
        <w:tabs>
          <w:tab w:val="left" w:pos="1843"/>
        </w:tabs>
      </w:pPr>
      <w:r>
        <w:t xml:space="preserve"> </w:t>
      </w:r>
    </w:p>
    <w:p w:rsidR="00D40E8F" w:rsidRDefault="00D40E8F" w:rsidP="006D4728">
      <w:pPr>
        <w:tabs>
          <w:tab w:val="left" w:pos="1843"/>
        </w:tabs>
      </w:pPr>
    </w:p>
    <w:p w:rsidR="00D40E8F" w:rsidRDefault="00D40E8F" w:rsidP="006D4728">
      <w:pPr>
        <w:tabs>
          <w:tab w:val="left" w:pos="1843"/>
        </w:tabs>
      </w:pPr>
    </w:p>
    <w:sectPr w:rsidR="00D40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14E"/>
    <w:multiLevelType w:val="hybridMultilevel"/>
    <w:tmpl w:val="EA38E4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54EA"/>
    <w:multiLevelType w:val="hybridMultilevel"/>
    <w:tmpl w:val="AB3827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F0"/>
    <w:rsid w:val="0008300E"/>
    <w:rsid w:val="000A1573"/>
    <w:rsid w:val="000C6545"/>
    <w:rsid w:val="00190021"/>
    <w:rsid w:val="001A4CEA"/>
    <w:rsid w:val="001D340D"/>
    <w:rsid w:val="0021786D"/>
    <w:rsid w:val="00331A66"/>
    <w:rsid w:val="003C6177"/>
    <w:rsid w:val="005958BA"/>
    <w:rsid w:val="0062774D"/>
    <w:rsid w:val="006D4728"/>
    <w:rsid w:val="006E0870"/>
    <w:rsid w:val="00732359"/>
    <w:rsid w:val="00A42644"/>
    <w:rsid w:val="00A7497C"/>
    <w:rsid w:val="00C841F0"/>
    <w:rsid w:val="00C86199"/>
    <w:rsid w:val="00D40E8F"/>
    <w:rsid w:val="00E33D0C"/>
    <w:rsid w:val="00FF1750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0BF6-4353-4D67-A7EB-BF551E3A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1F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5</cp:revision>
  <cp:lastPrinted>2018-01-29T04:50:00Z</cp:lastPrinted>
  <dcterms:created xsi:type="dcterms:W3CDTF">2018-01-29T04:20:00Z</dcterms:created>
  <dcterms:modified xsi:type="dcterms:W3CDTF">2018-01-29T05:34:00Z</dcterms:modified>
</cp:coreProperties>
</file>